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B6424E" w14:textId="77777777" w:rsidR="00306B00" w:rsidRDefault="00306B00" w:rsidP="005E4275">
      <w:pPr>
        <w:pStyle w:val="Studys"/>
        <w:rPr>
          <w:b/>
          <w:bCs/>
          <w:color w:val="EE0000"/>
        </w:rPr>
      </w:pPr>
      <w:r w:rsidRPr="00306B00">
        <w:rPr>
          <w:b/>
          <w:bCs/>
          <w:color w:val="EE0000"/>
        </w:rPr>
        <w:t>PARALLÉLOGRAMMES PARTICULIERS</w:t>
      </w:r>
    </w:p>
    <w:p w14:paraId="58CE1A38" w14:textId="2AF43EA3" w:rsidR="000E1122" w:rsidRDefault="00306B00" w:rsidP="000E1122">
      <w:pPr>
        <w:pStyle w:val="Studys"/>
      </w:pPr>
      <w:r>
        <w:t>1</w:t>
      </w:r>
      <w:r w:rsidR="000E1122">
        <w:t xml:space="preserve">) Dans ton logiciel de géométrie, ouvre le fichier </w:t>
      </w:r>
      <w:r w:rsidR="000E1122" w:rsidRPr="00B655FC">
        <w:rPr>
          <w:color w:val="4472C4" w:themeColor="accent1"/>
        </w:rPr>
        <w:t>Cahier_202</w:t>
      </w:r>
      <w:r w:rsidR="000E1122">
        <w:rPr>
          <w:color w:val="4472C4" w:themeColor="accent1"/>
        </w:rPr>
        <w:t>6</w:t>
      </w:r>
      <w:r w:rsidR="000E1122" w:rsidRPr="00B655FC">
        <w:rPr>
          <w:color w:val="4472C4" w:themeColor="accent1"/>
        </w:rPr>
        <w:t>_</w:t>
      </w:r>
      <w:r w:rsidR="000E1122">
        <w:rPr>
          <w:color w:val="4472C4" w:themeColor="accent1"/>
        </w:rPr>
        <w:t>5</w:t>
      </w:r>
      <w:r w:rsidR="000E1122" w:rsidRPr="00B655FC">
        <w:rPr>
          <w:color w:val="4472C4" w:themeColor="accent1"/>
        </w:rPr>
        <w:t>e_</w:t>
      </w:r>
      <w:r w:rsidR="000E1122">
        <w:rPr>
          <w:color w:val="4472C4" w:themeColor="accent1"/>
        </w:rPr>
        <w:t>B</w:t>
      </w:r>
      <w:r w:rsidR="00764D7B">
        <w:rPr>
          <w:color w:val="4472C4" w:themeColor="accent1"/>
        </w:rPr>
        <w:t>5</w:t>
      </w:r>
      <w:r w:rsidR="000E1122" w:rsidRPr="00B655FC">
        <w:rPr>
          <w:color w:val="4472C4" w:themeColor="accent1"/>
        </w:rPr>
        <w:t>_S</w:t>
      </w:r>
      <w:r>
        <w:rPr>
          <w:color w:val="4472C4" w:themeColor="accent1"/>
        </w:rPr>
        <w:t>3</w:t>
      </w:r>
      <w:r w:rsidR="000E1122" w:rsidRPr="00B655FC">
        <w:rPr>
          <w:color w:val="4472C4" w:themeColor="accent1"/>
        </w:rPr>
        <w:t>_Ex</w:t>
      </w:r>
      <w:r>
        <w:rPr>
          <w:color w:val="4472C4" w:themeColor="accent1"/>
        </w:rPr>
        <w:t>1</w:t>
      </w:r>
      <w:r w:rsidR="000E1122">
        <w:t xml:space="preserve"> .</w:t>
      </w:r>
    </w:p>
    <w:p w14:paraId="72178C32" w14:textId="77777777" w:rsidR="000320AB" w:rsidRDefault="000320AB" w:rsidP="000E1122">
      <w:pPr>
        <w:pStyle w:val="Studys"/>
      </w:pPr>
    </w:p>
    <w:p w14:paraId="4C135640" w14:textId="54DF788B" w:rsidR="00306B00" w:rsidRDefault="00306B00" w:rsidP="00306B00">
      <w:pPr>
        <w:pStyle w:val="Studys"/>
      </w:pPr>
      <w:r>
        <w:t>2) Les quadrilatères ci-dessous sont-ils des rectangles ? Justifie ta réponse.</w:t>
      </w:r>
    </w:p>
    <w:p w14:paraId="20421FDE" w14:textId="7583487F" w:rsidR="00306B00" w:rsidRDefault="00306B00" w:rsidP="00306B00">
      <w:pPr>
        <w:pStyle w:val="Studys"/>
      </w:pPr>
      <w:r>
        <w:drawing>
          <wp:inline distT="0" distB="0" distL="0" distR="0" wp14:anchorId="48811B17" wp14:editId="0BE21DAA">
            <wp:extent cx="1733550" cy="1252008"/>
            <wp:effectExtent l="0" t="0" r="0" b="5715"/>
            <wp:docPr id="178991032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9910326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736571" cy="1254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4F5E97" w14:textId="6DDD0D7E" w:rsidR="00306B00" w:rsidRDefault="00306B00" w:rsidP="00306B00">
      <w:pPr>
        <w:pStyle w:val="Studys"/>
      </w:pPr>
      <w:r>
        <w:t xml:space="preserve">Rectangle : oui </w:t>
      </w:r>
      <w:sdt>
        <w:sdtPr>
          <w:id w:val="-206115681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</w:t>
      </w:r>
      <w:r>
        <w:tab/>
        <w:t xml:space="preserve">non </w:t>
      </w:r>
      <w:sdt>
        <w:sdtPr>
          <w:id w:val="188090192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</w:t>
      </w:r>
    </w:p>
    <w:p w14:paraId="572793A8" w14:textId="22804410" w:rsidR="00306B00" w:rsidRDefault="00306B00" w:rsidP="00306B00">
      <w:pPr>
        <w:pStyle w:val="Studys"/>
      </w:pPr>
      <w:r>
        <w:t>Justification : …</w:t>
      </w:r>
    </w:p>
    <w:p w14:paraId="32E87969" w14:textId="77777777" w:rsidR="00306B00" w:rsidRDefault="00306B00" w:rsidP="00306B00">
      <w:pPr>
        <w:pStyle w:val="Studys"/>
      </w:pPr>
    </w:p>
    <w:p w14:paraId="0F13CAD3" w14:textId="6F962008" w:rsidR="00306B00" w:rsidRDefault="00306B00" w:rsidP="00306B00">
      <w:pPr>
        <w:pStyle w:val="Studys"/>
      </w:pPr>
      <w:r>
        <w:drawing>
          <wp:inline distT="0" distB="0" distL="0" distR="0" wp14:anchorId="6D57C6BE" wp14:editId="1E6A8F44">
            <wp:extent cx="1654576" cy="1200150"/>
            <wp:effectExtent l="0" t="0" r="3175" b="0"/>
            <wp:docPr id="70142448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1424483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59602" cy="12037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352522" w14:textId="77777777" w:rsidR="00306B00" w:rsidRDefault="00306B00" w:rsidP="00306B00">
      <w:pPr>
        <w:pStyle w:val="Studys"/>
      </w:pPr>
      <w:r>
        <w:t xml:space="preserve">Rectangle : oui </w:t>
      </w:r>
      <w:sdt>
        <w:sdtPr>
          <w:id w:val="147896417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</w:t>
      </w:r>
      <w:r>
        <w:tab/>
        <w:t xml:space="preserve">non </w:t>
      </w:r>
      <w:sdt>
        <w:sdtPr>
          <w:id w:val="207454672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</w:t>
      </w:r>
    </w:p>
    <w:p w14:paraId="06DE7733" w14:textId="77777777" w:rsidR="00306B00" w:rsidRDefault="00306B00" w:rsidP="00306B00">
      <w:pPr>
        <w:pStyle w:val="Studys"/>
      </w:pPr>
      <w:r>
        <w:t>Justification : …</w:t>
      </w:r>
    </w:p>
    <w:p w14:paraId="1ECE409E" w14:textId="4EE1BF02" w:rsidR="00F76941" w:rsidRDefault="00F76941" w:rsidP="00F76941">
      <w:pPr>
        <w:pStyle w:val="Studys"/>
      </w:pPr>
      <w:r>
        <w:t>3) Petites démonstrations</w:t>
      </w:r>
    </w:p>
    <w:p w14:paraId="0D9BC653" w14:textId="6CFE26D0" w:rsidR="00306B00" w:rsidRDefault="00F76941" w:rsidP="00F76941">
      <w:pPr>
        <w:pStyle w:val="Studys"/>
      </w:pPr>
      <w:r>
        <w:t xml:space="preserve">a. Le quadrilatère CHAT est un parallélogramme tel </w:t>
      </w:r>
      <w:proofErr w:type="gramStart"/>
      <w:r>
        <w:t>que AT</w:t>
      </w:r>
      <w:proofErr w:type="gramEnd"/>
      <w:r>
        <w:t xml:space="preserve"> = TC. Démontre que c’est un losange.</w:t>
      </w:r>
    </w:p>
    <w:p w14:paraId="30397AEF" w14:textId="3DE3271F" w:rsidR="00F76941" w:rsidRDefault="00F76941" w:rsidP="00F76941">
      <w:pPr>
        <w:pStyle w:val="Studys"/>
      </w:pPr>
      <w:r>
        <w:t>…</w:t>
      </w:r>
    </w:p>
    <w:p w14:paraId="6BE0AAD5" w14:textId="77777777" w:rsidR="00F76941" w:rsidRDefault="00F76941" w:rsidP="00F76941">
      <w:pPr>
        <w:pStyle w:val="Studys"/>
      </w:pPr>
    </w:p>
    <w:p w14:paraId="4A7D5369" w14:textId="3974A482" w:rsidR="00F76941" w:rsidRDefault="00F76941" w:rsidP="00F76941">
      <w:pPr>
        <w:pStyle w:val="Studys"/>
      </w:pPr>
      <w:r>
        <w:t>b. Le quadrilatère GRIS est un parallélogramme tel que GI = RS. Démontre que c’est un rectangle.</w:t>
      </w:r>
    </w:p>
    <w:p w14:paraId="3236C2DD" w14:textId="4626B587" w:rsidR="00F76941" w:rsidRDefault="00F76941" w:rsidP="00F76941">
      <w:pPr>
        <w:pStyle w:val="Studys"/>
      </w:pPr>
      <w:r>
        <w:t>…</w:t>
      </w:r>
    </w:p>
    <w:p w14:paraId="79DE7352" w14:textId="77777777" w:rsidR="00F76941" w:rsidRDefault="00F76941" w:rsidP="00F76941">
      <w:pPr>
        <w:pStyle w:val="Studys"/>
      </w:pPr>
    </w:p>
    <w:p w14:paraId="6FDC1E46" w14:textId="77777777" w:rsidR="00F76941" w:rsidRDefault="00F76941" w:rsidP="00F76941">
      <w:pPr>
        <w:pStyle w:val="Studys"/>
      </w:pPr>
      <w:r>
        <w:t xml:space="preserve">c. Le quadrilatère NUIT est un parallélogramme de centre S tel que </w:t>
      </w:r>
    </w:p>
    <w:p w14:paraId="14AA67DA" w14:textId="77777777" w:rsidR="00F76941" w:rsidRDefault="00F76941" w:rsidP="00F76941">
      <w:pPr>
        <w:pStyle w:val="Studys"/>
      </w:pPr>
      <w:r>
        <w:t xml:space="preserve">SN = SU. Les droites (IN) et (UT) sont perpendiculaires. </w:t>
      </w:r>
    </w:p>
    <w:p w14:paraId="0A8BF255" w14:textId="24A2CD4A" w:rsidR="00F76941" w:rsidRDefault="00F76941" w:rsidP="00F76941">
      <w:pPr>
        <w:pStyle w:val="Studys"/>
      </w:pPr>
      <w:r>
        <w:t>Démontre que c’est un carré.</w:t>
      </w:r>
    </w:p>
    <w:p w14:paraId="18D5CCDD" w14:textId="4B830D81" w:rsidR="00F76941" w:rsidRDefault="00F76941" w:rsidP="00F76941">
      <w:pPr>
        <w:pStyle w:val="Studys"/>
      </w:pPr>
      <w:r>
        <w:t>…</w:t>
      </w:r>
    </w:p>
    <w:p w14:paraId="7A58B3FD" w14:textId="77777777" w:rsidR="00F76941" w:rsidRDefault="00F76941" w:rsidP="00F76941">
      <w:pPr>
        <w:pStyle w:val="Studys"/>
      </w:pPr>
    </w:p>
    <w:p w14:paraId="7D1278F2" w14:textId="752F221D" w:rsidR="00F76941" w:rsidRDefault="00F76941" w:rsidP="00F76941">
      <w:pPr>
        <w:pStyle w:val="Studys"/>
      </w:pPr>
      <w:r>
        <w:t>4) Sur la figure ci-dessous :</w:t>
      </w:r>
    </w:p>
    <w:p w14:paraId="25AA252E" w14:textId="44DFF7FB" w:rsidR="00F76941" w:rsidRDefault="00000000" w:rsidP="00F76941">
      <w:pPr>
        <w:pStyle w:val="Studys"/>
      </w:pPr>
      <m:oMath>
        <m:acc>
          <m:accPr>
            <m:ctrlPr>
              <w:rPr>
                <w:rFonts w:ascii="Cambria Math" w:hAnsi="Cambria Math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 xml:space="preserve">OAD </m:t>
            </m:r>
          </m:e>
        </m:acc>
      </m:oMath>
      <w:r w:rsidR="00F76941" w:rsidRPr="00F76941">
        <w:t xml:space="preserve">= </w:t>
      </w:r>
      <m:oMath>
        <m:acc>
          <m:accPr>
            <m:ctrlPr>
              <w:rPr>
                <w:rFonts w:ascii="Cambria Math" w:hAnsi="Cambria Math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ODA</m:t>
            </m:r>
          </m:e>
        </m:acc>
      </m:oMath>
      <w:r w:rsidR="00F76941" w:rsidRPr="00F76941">
        <w:t xml:space="preserve">, OA = OB et </w:t>
      </w:r>
      <m:oMath>
        <m:acc>
          <m:accPr>
            <m:ctrlPr>
              <w:rPr>
                <w:rFonts w:ascii="Cambria Math" w:hAnsi="Cambria Math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 xml:space="preserve">OBC </m:t>
            </m:r>
          </m:e>
        </m:acc>
      </m:oMath>
      <w:r w:rsidR="00F76941">
        <w:t xml:space="preserve">= </w:t>
      </w:r>
      <m:oMath>
        <m:acc>
          <m:accPr>
            <m:ctrlPr>
              <w:rPr>
                <w:rFonts w:ascii="Cambria Math" w:hAnsi="Cambria Math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BCO</m:t>
            </m:r>
          </m:e>
        </m:acc>
      </m:oMath>
      <w:r w:rsidR="00F76941">
        <w:t>.</w:t>
      </w:r>
    </w:p>
    <w:p w14:paraId="2F7D6AA6" w14:textId="23B7A1AF" w:rsidR="00F76941" w:rsidRDefault="00F76941" w:rsidP="00F76941">
      <w:pPr>
        <w:pStyle w:val="Studys"/>
      </w:pPr>
      <w:r>
        <w:drawing>
          <wp:inline distT="0" distB="0" distL="0" distR="0" wp14:anchorId="56C28B9E" wp14:editId="3B6A8F35">
            <wp:extent cx="2209800" cy="1648764"/>
            <wp:effectExtent l="0" t="0" r="0" b="8890"/>
            <wp:docPr id="42788192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788192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15438" cy="16529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6E1186" w14:textId="58B0B09C" w:rsidR="00F76941" w:rsidRDefault="00F76941" w:rsidP="00F76941">
      <w:pPr>
        <w:pStyle w:val="Studys"/>
      </w:pPr>
      <w:r>
        <w:t>a. Quelle est la nature des triangles AOD, BOA et COB ? Justifie.</w:t>
      </w:r>
    </w:p>
    <w:p w14:paraId="059FBFCA" w14:textId="4E608FE2" w:rsidR="00F76941" w:rsidRDefault="00F76941" w:rsidP="00F76941">
      <w:pPr>
        <w:pStyle w:val="Studys"/>
      </w:pPr>
      <w:r>
        <w:t>…</w:t>
      </w:r>
    </w:p>
    <w:p w14:paraId="6E3B16C8" w14:textId="77777777" w:rsidR="00F76941" w:rsidRDefault="00F76941" w:rsidP="00F76941">
      <w:pPr>
        <w:pStyle w:val="Studys"/>
      </w:pPr>
    </w:p>
    <w:p w14:paraId="37882765" w14:textId="6BE5E7CC" w:rsidR="00F76941" w:rsidRDefault="00F76941" w:rsidP="00F76941">
      <w:pPr>
        <w:pStyle w:val="Studys"/>
      </w:pPr>
      <w:r>
        <w:t>b. Que peux-tu en déduire pour les longueurs OA, OB, OC et OD ?</w:t>
      </w:r>
    </w:p>
    <w:p w14:paraId="0AC1B576" w14:textId="1595B212" w:rsidR="00F76941" w:rsidRDefault="00F76941" w:rsidP="00F76941">
      <w:pPr>
        <w:pStyle w:val="Studys"/>
      </w:pPr>
      <w:r>
        <w:t>…</w:t>
      </w:r>
    </w:p>
    <w:p w14:paraId="011A9455" w14:textId="77777777" w:rsidR="00F76941" w:rsidRDefault="00F76941" w:rsidP="00F76941">
      <w:pPr>
        <w:pStyle w:val="Studys"/>
      </w:pPr>
    </w:p>
    <w:p w14:paraId="799DFF29" w14:textId="73B92B36" w:rsidR="00F76941" w:rsidRDefault="00F76941" w:rsidP="00F76941">
      <w:pPr>
        <w:pStyle w:val="Studys"/>
      </w:pPr>
      <w:r>
        <w:t>c. Démontre alors que le quadrilatère ABCD est un rectangle.</w:t>
      </w:r>
    </w:p>
    <w:p w14:paraId="0AC00CFB" w14:textId="7F98111C" w:rsidR="00F76941" w:rsidRDefault="00F76941" w:rsidP="00F76941">
      <w:pPr>
        <w:pStyle w:val="Studys"/>
      </w:pPr>
      <w:r>
        <w:t>…</w:t>
      </w:r>
    </w:p>
    <w:p w14:paraId="208A8E1C" w14:textId="77777777" w:rsidR="00F76941" w:rsidRDefault="00F76941" w:rsidP="00F76941">
      <w:pPr>
        <w:pStyle w:val="Studys"/>
      </w:pPr>
    </w:p>
    <w:p w14:paraId="0BE645EB" w14:textId="1913A0F6" w:rsidR="00F76941" w:rsidRDefault="00F76941" w:rsidP="00F76941">
      <w:pPr>
        <w:pStyle w:val="Studys"/>
      </w:pPr>
      <w:r>
        <w:t xml:space="preserve">d. Les angles </w:t>
      </w:r>
      <m:oMath>
        <m:acc>
          <m:accPr>
            <m:ctrlPr>
              <w:rPr>
                <w:rFonts w:ascii="Cambria Math" w:hAnsi="Cambria Math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 xml:space="preserve">OAD </m:t>
            </m:r>
          </m:e>
        </m:acc>
      </m:oMath>
      <w:r>
        <w:t xml:space="preserve">et </w:t>
      </w:r>
      <m:oMath>
        <m:acc>
          <m:accPr>
            <m:ctrlPr>
              <w:rPr>
                <w:rFonts w:ascii="Cambria Math" w:hAnsi="Cambria Math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 xml:space="preserve">OBC </m:t>
            </m:r>
          </m:e>
        </m:acc>
      </m:oMath>
      <w:r>
        <w:t>ont-ils la même mesure ? Explique pourquoi.</w:t>
      </w:r>
    </w:p>
    <w:p w14:paraId="25331E69" w14:textId="2CD303B1" w:rsidR="00F76941" w:rsidRDefault="00F76941" w:rsidP="00F76941">
      <w:pPr>
        <w:pStyle w:val="Studys"/>
      </w:pPr>
      <w:r>
        <w:t>…</w:t>
      </w:r>
    </w:p>
    <w:p w14:paraId="689517EB" w14:textId="77777777" w:rsidR="00F76941" w:rsidRDefault="00F76941" w:rsidP="00F76941">
      <w:pPr>
        <w:pStyle w:val="Studys"/>
      </w:pPr>
    </w:p>
    <w:p w14:paraId="1B5416CC" w14:textId="77777777" w:rsidR="00F76941" w:rsidRDefault="00F76941" w:rsidP="00F76941">
      <w:pPr>
        <w:pStyle w:val="Studys"/>
      </w:pPr>
    </w:p>
    <w:sectPr w:rsidR="00F76941" w:rsidSect="00764D7B">
      <w:headerReference w:type="default" r:id="rId10"/>
      <w:footerReference w:type="default" r:id="rId11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16C5DA" w14:textId="77777777" w:rsidR="004074BB" w:rsidRDefault="004074BB" w:rsidP="0093645C">
      <w:pPr>
        <w:spacing w:after="0" w:line="240" w:lineRule="auto"/>
      </w:pPr>
      <w:r>
        <w:separator/>
      </w:r>
    </w:p>
  </w:endnote>
  <w:endnote w:type="continuationSeparator" w:id="0">
    <w:p w14:paraId="6C7BB3DC" w14:textId="77777777" w:rsidR="004074BB" w:rsidRDefault="004074BB" w:rsidP="009364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0D98C" w14:textId="77777777" w:rsidR="009F1FE6" w:rsidRDefault="009F1FE6">
    <w:pPr>
      <w:pStyle w:val="Pieddepage"/>
      <w:jc w:val="center"/>
      <w:rPr>
        <w:caps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>PAGE   \* MERGEFORMAT</w:instrText>
    </w:r>
    <w:r>
      <w:rPr>
        <w:caps/>
        <w:color w:val="4472C4" w:themeColor="accent1"/>
      </w:rPr>
      <w:fldChar w:fldCharType="separate"/>
    </w:r>
    <w:r>
      <w:rPr>
        <w:caps/>
        <w:color w:val="4472C4" w:themeColor="accent1"/>
      </w:rPr>
      <w:t>2</w:t>
    </w:r>
    <w:r>
      <w:rPr>
        <w:caps/>
        <w:color w:val="4472C4" w:themeColor="accent1"/>
      </w:rPr>
      <w:fldChar w:fldCharType="end"/>
    </w:r>
  </w:p>
  <w:p w14:paraId="7C16CFC3" w14:textId="77777777" w:rsidR="009F1FE6" w:rsidRDefault="009F1FE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2345C5" w14:textId="77777777" w:rsidR="004074BB" w:rsidRDefault="004074BB" w:rsidP="0093645C">
      <w:pPr>
        <w:spacing w:after="0" w:line="240" w:lineRule="auto"/>
      </w:pPr>
      <w:r>
        <w:separator/>
      </w:r>
    </w:p>
  </w:footnote>
  <w:footnote w:type="continuationSeparator" w:id="0">
    <w:p w14:paraId="7FB72E19" w14:textId="77777777" w:rsidR="004074BB" w:rsidRDefault="004074BB" w:rsidP="009364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EA3DF" w14:textId="0E1811C9" w:rsidR="0093645C" w:rsidRPr="0093645C" w:rsidRDefault="0093645C" w:rsidP="0093645C">
    <w:pPr>
      <w:pStyle w:val="En-tte"/>
      <w:pBdr>
        <w:bottom w:val="single" w:sz="4" w:space="1" w:color="003300"/>
      </w:pBdr>
      <w:jc w:val="center"/>
      <w:rPr>
        <w:rFonts w:ascii="Arial" w:hAnsi="Arial" w:cs="Arial"/>
        <w:sz w:val="28"/>
      </w:rPr>
    </w:pPr>
    <w:r>
      <w:rPr>
        <w:rFonts w:ascii="Arial" w:hAnsi="Arial" w:cs="Arial"/>
        <w:sz w:val="28"/>
      </w:rPr>
      <w:t>Cahier_2026_5</w:t>
    </w:r>
    <w:r w:rsidRPr="00097764">
      <w:rPr>
        <w:rFonts w:ascii="Arial" w:hAnsi="Arial" w:cs="Arial"/>
        <w:sz w:val="28"/>
        <w:vertAlign w:val="superscript"/>
      </w:rPr>
      <w:t>e</w:t>
    </w:r>
    <w:r>
      <w:rPr>
        <w:rFonts w:ascii="Arial" w:hAnsi="Arial" w:cs="Arial"/>
        <w:sz w:val="28"/>
      </w:rPr>
      <w:t>_</w:t>
    </w:r>
    <w:r w:rsidR="004B238A">
      <w:rPr>
        <w:rFonts w:ascii="Arial" w:hAnsi="Arial" w:cs="Arial"/>
        <w:sz w:val="28"/>
      </w:rPr>
      <w:t>B</w:t>
    </w:r>
    <w:r w:rsidR="00084CD6">
      <w:rPr>
        <w:rFonts w:ascii="Arial" w:hAnsi="Arial" w:cs="Arial"/>
        <w:sz w:val="28"/>
      </w:rPr>
      <w:t>5</w:t>
    </w:r>
    <w:r>
      <w:rPr>
        <w:rFonts w:ascii="Arial" w:hAnsi="Arial" w:cs="Arial"/>
        <w:sz w:val="28"/>
      </w:rPr>
      <w:t>_S</w:t>
    </w:r>
    <w:r w:rsidR="00CC535A">
      <w:rPr>
        <w:rFonts w:ascii="Arial" w:hAnsi="Arial" w:cs="Arial"/>
        <w:sz w:val="28"/>
      </w:rPr>
      <w:t>3</w:t>
    </w:r>
  </w:p>
  <w:p w14:paraId="6E99A192" w14:textId="77777777" w:rsidR="0093645C" w:rsidRDefault="0093645C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0320AE"/>
    <w:multiLevelType w:val="hybridMultilevel"/>
    <w:tmpl w:val="B3BE3206"/>
    <w:lvl w:ilvl="0" w:tplc="040C0001">
      <w:start w:val="1"/>
      <w:numFmt w:val="bullet"/>
      <w:lvlText w:val=""/>
      <w:lvlJc w:val="left"/>
      <w:pPr>
        <w:ind w:left="165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 w16cid:durableId="5559743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3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45C"/>
    <w:rsid w:val="0001015C"/>
    <w:rsid w:val="0001197B"/>
    <w:rsid w:val="000119CC"/>
    <w:rsid w:val="000132B5"/>
    <w:rsid w:val="00024006"/>
    <w:rsid w:val="00026777"/>
    <w:rsid w:val="000320AB"/>
    <w:rsid w:val="000672C7"/>
    <w:rsid w:val="00084CD6"/>
    <w:rsid w:val="000D0875"/>
    <w:rsid w:val="000D3A15"/>
    <w:rsid w:val="000E1122"/>
    <w:rsid w:val="000E19F4"/>
    <w:rsid w:val="000F4FC8"/>
    <w:rsid w:val="00132A04"/>
    <w:rsid w:val="001334CF"/>
    <w:rsid w:val="00134DFC"/>
    <w:rsid w:val="0015570A"/>
    <w:rsid w:val="0015610E"/>
    <w:rsid w:val="00181CEE"/>
    <w:rsid w:val="00186959"/>
    <w:rsid w:val="001964FD"/>
    <w:rsid w:val="001C3F63"/>
    <w:rsid w:val="001D1EF0"/>
    <w:rsid w:val="001D2BF5"/>
    <w:rsid w:val="00207444"/>
    <w:rsid w:val="00215311"/>
    <w:rsid w:val="00226DC3"/>
    <w:rsid w:val="00230BA4"/>
    <w:rsid w:val="00255223"/>
    <w:rsid w:val="002A0CCA"/>
    <w:rsid w:val="002A279C"/>
    <w:rsid w:val="00306875"/>
    <w:rsid w:val="00306B00"/>
    <w:rsid w:val="00313AC7"/>
    <w:rsid w:val="00361EDF"/>
    <w:rsid w:val="003761A1"/>
    <w:rsid w:val="00377460"/>
    <w:rsid w:val="003B1657"/>
    <w:rsid w:val="003B2A1F"/>
    <w:rsid w:val="003B635E"/>
    <w:rsid w:val="003D1DD2"/>
    <w:rsid w:val="003E53CA"/>
    <w:rsid w:val="004074BB"/>
    <w:rsid w:val="00425498"/>
    <w:rsid w:val="00432845"/>
    <w:rsid w:val="004B238A"/>
    <w:rsid w:val="004B7846"/>
    <w:rsid w:val="004D308E"/>
    <w:rsid w:val="004E602E"/>
    <w:rsid w:val="004E7FA7"/>
    <w:rsid w:val="004F1B81"/>
    <w:rsid w:val="0050306B"/>
    <w:rsid w:val="005040D7"/>
    <w:rsid w:val="00506FD3"/>
    <w:rsid w:val="0051717B"/>
    <w:rsid w:val="005446CD"/>
    <w:rsid w:val="0055716F"/>
    <w:rsid w:val="005819D5"/>
    <w:rsid w:val="00583BA4"/>
    <w:rsid w:val="005B3F71"/>
    <w:rsid w:val="005C428D"/>
    <w:rsid w:val="005E4275"/>
    <w:rsid w:val="00603FF8"/>
    <w:rsid w:val="006140BA"/>
    <w:rsid w:val="00615A3B"/>
    <w:rsid w:val="006230B7"/>
    <w:rsid w:val="00623544"/>
    <w:rsid w:val="00640A85"/>
    <w:rsid w:val="006507DB"/>
    <w:rsid w:val="00656C9A"/>
    <w:rsid w:val="006724F2"/>
    <w:rsid w:val="0069457E"/>
    <w:rsid w:val="006A389A"/>
    <w:rsid w:val="006B107B"/>
    <w:rsid w:val="006D2CFF"/>
    <w:rsid w:val="006F185E"/>
    <w:rsid w:val="007213F8"/>
    <w:rsid w:val="007247C6"/>
    <w:rsid w:val="00764D7B"/>
    <w:rsid w:val="007A6D20"/>
    <w:rsid w:val="007E119C"/>
    <w:rsid w:val="00804380"/>
    <w:rsid w:val="0080628D"/>
    <w:rsid w:val="00814A9A"/>
    <w:rsid w:val="008321EA"/>
    <w:rsid w:val="00846DAE"/>
    <w:rsid w:val="00865E5E"/>
    <w:rsid w:val="00880288"/>
    <w:rsid w:val="008E22C3"/>
    <w:rsid w:val="008F13A3"/>
    <w:rsid w:val="0091745A"/>
    <w:rsid w:val="00930902"/>
    <w:rsid w:val="00930BE3"/>
    <w:rsid w:val="00934FE8"/>
    <w:rsid w:val="0093645C"/>
    <w:rsid w:val="0093767E"/>
    <w:rsid w:val="009545B0"/>
    <w:rsid w:val="00956B55"/>
    <w:rsid w:val="0096189A"/>
    <w:rsid w:val="00964FAE"/>
    <w:rsid w:val="009672D6"/>
    <w:rsid w:val="009740E3"/>
    <w:rsid w:val="00976A71"/>
    <w:rsid w:val="009B247B"/>
    <w:rsid w:val="009B5304"/>
    <w:rsid w:val="009C26FF"/>
    <w:rsid w:val="009C39DC"/>
    <w:rsid w:val="009C5466"/>
    <w:rsid w:val="009D78FA"/>
    <w:rsid w:val="009F1FE6"/>
    <w:rsid w:val="009F44EF"/>
    <w:rsid w:val="009F68A9"/>
    <w:rsid w:val="00A145FE"/>
    <w:rsid w:val="00A221F9"/>
    <w:rsid w:val="00A2366F"/>
    <w:rsid w:val="00AB58DC"/>
    <w:rsid w:val="00AB64F1"/>
    <w:rsid w:val="00AD515C"/>
    <w:rsid w:val="00B03EE2"/>
    <w:rsid w:val="00B1364B"/>
    <w:rsid w:val="00B27B40"/>
    <w:rsid w:val="00B31530"/>
    <w:rsid w:val="00B54184"/>
    <w:rsid w:val="00B639E3"/>
    <w:rsid w:val="00B71F16"/>
    <w:rsid w:val="00B73302"/>
    <w:rsid w:val="00B801A4"/>
    <w:rsid w:val="00BB6C35"/>
    <w:rsid w:val="00BC23B4"/>
    <w:rsid w:val="00BD58B2"/>
    <w:rsid w:val="00C047E2"/>
    <w:rsid w:val="00C21A3A"/>
    <w:rsid w:val="00C228A9"/>
    <w:rsid w:val="00C71721"/>
    <w:rsid w:val="00C8720F"/>
    <w:rsid w:val="00C91242"/>
    <w:rsid w:val="00CC535A"/>
    <w:rsid w:val="00CD3DF7"/>
    <w:rsid w:val="00CD5AA0"/>
    <w:rsid w:val="00CE54E4"/>
    <w:rsid w:val="00CF1403"/>
    <w:rsid w:val="00D0105C"/>
    <w:rsid w:val="00D13E2C"/>
    <w:rsid w:val="00D17D42"/>
    <w:rsid w:val="00D33D36"/>
    <w:rsid w:val="00D579CD"/>
    <w:rsid w:val="00D8356D"/>
    <w:rsid w:val="00D83C2E"/>
    <w:rsid w:val="00D97F91"/>
    <w:rsid w:val="00DA6CF6"/>
    <w:rsid w:val="00DD2602"/>
    <w:rsid w:val="00DD7853"/>
    <w:rsid w:val="00E01660"/>
    <w:rsid w:val="00E07468"/>
    <w:rsid w:val="00E21C7D"/>
    <w:rsid w:val="00E317F4"/>
    <w:rsid w:val="00E37CD8"/>
    <w:rsid w:val="00E57DAF"/>
    <w:rsid w:val="00E666BD"/>
    <w:rsid w:val="00E75C25"/>
    <w:rsid w:val="00E92D1B"/>
    <w:rsid w:val="00E9567B"/>
    <w:rsid w:val="00EE37DE"/>
    <w:rsid w:val="00EF0F91"/>
    <w:rsid w:val="00EF72F5"/>
    <w:rsid w:val="00F15659"/>
    <w:rsid w:val="00F20AEA"/>
    <w:rsid w:val="00F355EA"/>
    <w:rsid w:val="00F365AF"/>
    <w:rsid w:val="00F421F0"/>
    <w:rsid w:val="00F47FBB"/>
    <w:rsid w:val="00F76941"/>
    <w:rsid w:val="00F83506"/>
    <w:rsid w:val="00F851D2"/>
    <w:rsid w:val="00FB72E7"/>
    <w:rsid w:val="00FC3841"/>
    <w:rsid w:val="00FD7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9268B5"/>
  <w15:chartTrackingRefBased/>
  <w15:docId w15:val="{17DC50FC-53BF-4B76-AE25-6F396D4B7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72F5"/>
  </w:style>
  <w:style w:type="paragraph" w:styleId="Titre1">
    <w:name w:val="heading 1"/>
    <w:basedOn w:val="Normal"/>
    <w:next w:val="Normal"/>
    <w:link w:val="Titre1Car"/>
    <w:uiPriority w:val="9"/>
    <w:qFormat/>
    <w:rsid w:val="0015610E"/>
    <w:pPr>
      <w:keepNext/>
      <w:keepLines/>
      <w:spacing w:before="360" w:after="80"/>
      <w:outlineLvl w:val="0"/>
    </w:pPr>
    <w:rPr>
      <w:rFonts w:ascii="Cambria" w:eastAsiaTheme="majorEastAsia" w:hAnsi="Cambria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15610E"/>
    <w:pPr>
      <w:keepNext/>
      <w:keepLines/>
      <w:spacing w:before="160" w:after="80"/>
      <w:outlineLvl w:val="1"/>
    </w:pPr>
    <w:rPr>
      <w:rFonts w:ascii="Cambria" w:eastAsiaTheme="majorEastAsia" w:hAnsi="Cambria" w:cstheme="majorBidi"/>
      <w:color w:val="2F5496" w:themeColor="accent1" w:themeShade="BF"/>
      <w:sz w:val="36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15610E"/>
    <w:pPr>
      <w:keepNext/>
      <w:keepLines/>
      <w:spacing w:before="160" w:after="80"/>
      <w:outlineLvl w:val="2"/>
    </w:pPr>
    <w:rPr>
      <w:rFonts w:ascii="Cambria" w:eastAsiaTheme="majorEastAsia" w:hAnsi="Cambria" w:cstheme="majorBidi"/>
      <w:color w:val="2F5496" w:themeColor="accent1" w:themeShade="BF"/>
      <w:sz w:val="32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9364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93645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364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364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364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364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  <w:rsid w:val="00EF72F5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EF72F5"/>
  </w:style>
  <w:style w:type="paragraph" w:customStyle="1" w:styleId="Studys">
    <w:name w:val="Studys"/>
    <w:basedOn w:val="Normal"/>
    <w:link w:val="StudysCar"/>
    <w:qFormat/>
    <w:rsid w:val="00EF72F5"/>
    <w:pPr>
      <w:spacing w:line="360" w:lineRule="auto"/>
    </w:pPr>
    <w:rPr>
      <w:rFonts w:ascii="Verdana" w:hAnsi="Verdana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EF72F5"/>
    <w:rPr>
      <w:rFonts w:ascii="Verdana" w:hAnsi="Verdana"/>
      <w:color w:val="000000"/>
      <w:sz w:val="28"/>
    </w:rPr>
  </w:style>
  <w:style w:type="character" w:customStyle="1" w:styleId="Titre1Car">
    <w:name w:val="Titre 1 Car"/>
    <w:basedOn w:val="Policepardfaut"/>
    <w:link w:val="Titre1"/>
    <w:uiPriority w:val="9"/>
    <w:rsid w:val="0015610E"/>
    <w:rPr>
      <w:rFonts w:ascii="Cambria" w:eastAsiaTheme="majorEastAsia" w:hAnsi="Cambria" w:cstheme="majorBidi"/>
      <w:color w:val="2F5496" w:themeColor="accent1" w:themeShade="BF"/>
      <w:sz w:val="40"/>
      <w:szCs w:val="40"/>
    </w:rPr>
  </w:style>
  <w:style w:type="character" w:customStyle="1" w:styleId="Titre3Car">
    <w:name w:val="Titre 3 Car"/>
    <w:basedOn w:val="Policepardfaut"/>
    <w:link w:val="Titre3"/>
    <w:uiPriority w:val="9"/>
    <w:rsid w:val="0015610E"/>
    <w:rPr>
      <w:rFonts w:ascii="Cambria" w:eastAsiaTheme="majorEastAsia" w:hAnsi="Cambria" w:cstheme="majorBidi"/>
      <w:color w:val="2F5496" w:themeColor="accent1" w:themeShade="BF"/>
      <w:sz w:val="32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15610E"/>
    <w:rPr>
      <w:rFonts w:ascii="Cambria" w:eastAsiaTheme="majorEastAsia" w:hAnsi="Cambria" w:cstheme="majorBidi"/>
      <w:color w:val="2F5496" w:themeColor="accent1" w:themeShade="BF"/>
      <w:sz w:val="36"/>
      <w:szCs w:val="32"/>
    </w:rPr>
  </w:style>
  <w:style w:type="character" w:customStyle="1" w:styleId="Titre4Car">
    <w:name w:val="Titre 4 Car"/>
    <w:basedOn w:val="Policepardfaut"/>
    <w:link w:val="Titre4"/>
    <w:uiPriority w:val="9"/>
    <w:semiHidden/>
    <w:rsid w:val="0093645C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93645C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93645C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93645C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93645C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93645C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9364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9364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9364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9364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9364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93645C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93645C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93645C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93645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93645C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93645C"/>
    <w:rPr>
      <w:b/>
      <w:bCs/>
      <w:smallCaps/>
      <w:color w:val="2F5496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936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3645C"/>
  </w:style>
  <w:style w:type="paragraph" w:styleId="Pieddepage">
    <w:name w:val="footer"/>
    <w:basedOn w:val="Normal"/>
    <w:link w:val="PieddepageCar"/>
    <w:uiPriority w:val="99"/>
    <w:unhideWhenUsed/>
    <w:rsid w:val="00936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3645C"/>
  </w:style>
  <w:style w:type="table" w:styleId="Grilledutableau">
    <w:name w:val="Table Grid"/>
    <w:basedOn w:val="TableauNormal"/>
    <w:uiPriority w:val="39"/>
    <w:rsid w:val="003E53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25522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157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5</cp:revision>
  <dcterms:created xsi:type="dcterms:W3CDTF">2026-06-04T05:42:00Z</dcterms:created>
  <dcterms:modified xsi:type="dcterms:W3CDTF">2026-07-06T06:07:00Z</dcterms:modified>
</cp:coreProperties>
</file>